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00" w:rsidRDefault="00EE6F0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E6F00" w:rsidRDefault="00EE6F00">
      <w:pPr>
        <w:pStyle w:val="ConsPlusNormal"/>
        <w:jc w:val="both"/>
        <w:outlineLvl w:val="0"/>
      </w:pPr>
    </w:p>
    <w:p w:rsidR="00EE6F00" w:rsidRDefault="00EE6F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6F00" w:rsidRDefault="00EE6F00">
      <w:pPr>
        <w:pStyle w:val="ConsPlusTitle"/>
        <w:jc w:val="center"/>
      </w:pPr>
    </w:p>
    <w:p w:rsidR="00EE6F00" w:rsidRDefault="00EE6F00">
      <w:pPr>
        <w:pStyle w:val="ConsPlusTitle"/>
        <w:jc w:val="center"/>
      </w:pPr>
      <w:r>
        <w:t>ПОСТАНОВЛЕНИЕ</w:t>
      </w:r>
    </w:p>
    <w:p w:rsidR="00EE6F00" w:rsidRDefault="00EE6F00">
      <w:pPr>
        <w:pStyle w:val="ConsPlusTitle"/>
        <w:jc w:val="center"/>
      </w:pPr>
      <w:r>
        <w:t>от 5 февраля 2020 г. N 90</w:t>
      </w:r>
    </w:p>
    <w:p w:rsidR="00EE6F00" w:rsidRDefault="00EE6F00">
      <w:pPr>
        <w:pStyle w:val="ConsPlusTitle"/>
        <w:jc w:val="center"/>
      </w:pPr>
    </w:p>
    <w:p w:rsidR="00EE6F00" w:rsidRDefault="00EE6F00">
      <w:pPr>
        <w:pStyle w:val="ConsPlusTitle"/>
        <w:jc w:val="center"/>
      </w:pPr>
      <w:r>
        <w:t>ОБ УТВЕРЖДЕНИИ ПРАВИЛ</w:t>
      </w:r>
    </w:p>
    <w:p w:rsidR="00EE6F00" w:rsidRDefault="00EE6F00">
      <w:pPr>
        <w:pStyle w:val="ConsPlusTitle"/>
        <w:jc w:val="center"/>
      </w:pPr>
      <w:r>
        <w:t>ОЦЕНКИ ЭФФЕКТИВНОСТИ ДЕЯТЕЛЬНОСТИ ОРГАНОВ КОНТРОЛЯ,</w:t>
      </w:r>
    </w:p>
    <w:p w:rsidR="00EE6F00" w:rsidRDefault="00EE6F0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КОНТРОЛЬ ЗА СОБЛЮДЕНИЕМ ЗАКОНОДАТЕЛЬСТВА</w:t>
      </w:r>
    </w:p>
    <w:p w:rsidR="00EE6F00" w:rsidRDefault="00EE6F00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EE6F00" w:rsidRDefault="00EE6F00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EE6F00" w:rsidRDefault="00EE6F0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EE6F00" w:rsidRDefault="00EE6F00">
      <w:pPr>
        <w:pStyle w:val="ConsPlusNormal"/>
        <w:jc w:val="center"/>
      </w:pPr>
    </w:p>
    <w:p w:rsidR="00EE6F00" w:rsidRDefault="00EE6F0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32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оценки эффективности деятельности органов контроля, осуществляющих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jc w:val="right"/>
      </w:pPr>
      <w:r>
        <w:t>Председатель Правительства</w:t>
      </w:r>
    </w:p>
    <w:p w:rsidR="00EE6F00" w:rsidRDefault="00EE6F00">
      <w:pPr>
        <w:pStyle w:val="ConsPlusNormal"/>
        <w:jc w:val="right"/>
      </w:pPr>
      <w:r>
        <w:t>Российской Федерации</w:t>
      </w:r>
    </w:p>
    <w:p w:rsidR="00EE6F00" w:rsidRDefault="00EE6F00">
      <w:pPr>
        <w:pStyle w:val="ConsPlusNormal"/>
        <w:jc w:val="right"/>
      </w:pPr>
      <w:r>
        <w:t>М.МИШУСТИН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jc w:val="right"/>
        <w:outlineLvl w:val="0"/>
      </w:pPr>
      <w:r>
        <w:t>Утверждены</w:t>
      </w:r>
    </w:p>
    <w:p w:rsidR="00EE6F00" w:rsidRDefault="00EE6F00">
      <w:pPr>
        <w:pStyle w:val="ConsPlusNormal"/>
        <w:jc w:val="right"/>
      </w:pPr>
      <w:r>
        <w:t>постановлением Правительства</w:t>
      </w:r>
    </w:p>
    <w:p w:rsidR="00EE6F00" w:rsidRDefault="00EE6F00">
      <w:pPr>
        <w:pStyle w:val="ConsPlusNormal"/>
        <w:jc w:val="right"/>
      </w:pPr>
      <w:r>
        <w:t>Российской Федерации</w:t>
      </w:r>
    </w:p>
    <w:p w:rsidR="00EE6F00" w:rsidRDefault="00EE6F00">
      <w:pPr>
        <w:pStyle w:val="ConsPlusNormal"/>
        <w:jc w:val="right"/>
      </w:pPr>
      <w:r>
        <w:t>от 5 февраля 2020 г. N 90</w:t>
      </w:r>
    </w:p>
    <w:p w:rsidR="00EE6F00" w:rsidRDefault="00EE6F00">
      <w:pPr>
        <w:pStyle w:val="ConsPlusNormal"/>
        <w:jc w:val="center"/>
      </w:pPr>
    </w:p>
    <w:p w:rsidR="00EE6F00" w:rsidRDefault="00EE6F00">
      <w:pPr>
        <w:pStyle w:val="ConsPlusTitle"/>
        <w:jc w:val="center"/>
      </w:pPr>
      <w:bookmarkStart w:id="0" w:name="P29"/>
      <w:bookmarkEnd w:id="0"/>
      <w:r>
        <w:t>ПРАВИЛА</w:t>
      </w:r>
    </w:p>
    <w:p w:rsidR="00EE6F00" w:rsidRDefault="00EE6F00">
      <w:pPr>
        <w:pStyle w:val="ConsPlusTitle"/>
        <w:jc w:val="center"/>
      </w:pPr>
      <w:r>
        <w:t>ОЦЕНКИ ЭФФЕКТИВНОСТИ ДЕЯТЕЛЬНОСТИ ОРГАНОВ КОНТРОЛЯ,</w:t>
      </w:r>
    </w:p>
    <w:p w:rsidR="00EE6F00" w:rsidRDefault="00EE6F0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КОНТРОЛЬ ЗА СОБЛЮДЕНИЕМ ЗАКОНОДАТЕЛЬСТВА</w:t>
      </w:r>
    </w:p>
    <w:p w:rsidR="00EE6F00" w:rsidRDefault="00EE6F00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EE6F00" w:rsidRDefault="00EE6F00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EE6F00" w:rsidRDefault="00EE6F0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EE6F00" w:rsidRDefault="00EE6F00">
      <w:pPr>
        <w:pStyle w:val="ConsPlusNormal"/>
        <w:jc w:val="center"/>
      </w:pPr>
    </w:p>
    <w:p w:rsidR="00EE6F00" w:rsidRDefault="00EE6F0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оценки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указанных в </w:t>
      </w:r>
      <w:hyperlink r:id="rId7" w:history="1">
        <w:r>
          <w:rPr>
            <w:color w:val="0000FF"/>
          </w:rPr>
          <w:t>части 1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t xml:space="preserve"> - органы контроля), в том числе показатели контрольно-надзорной деятельности (далее - показатели), механизм сбора информации о деятельности органов контроля, порядок анализа показателей и применения результатов такого анализа.</w:t>
      </w:r>
    </w:p>
    <w:p w:rsidR="00EE6F00" w:rsidRDefault="00EE6F00">
      <w:pPr>
        <w:pStyle w:val="ConsPlusNormal"/>
        <w:spacing w:before="220"/>
        <w:ind w:firstLine="540"/>
        <w:jc w:val="both"/>
      </w:pPr>
      <w:bookmarkStart w:id="1" w:name="P37"/>
      <w:bookmarkEnd w:id="1"/>
      <w:r>
        <w:lastRenderedPageBreak/>
        <w:t xml:space="preserve">2. </w:t>
      </w:r>
      <w:proofErr w:type="gramStart"/>
      <w:r>
        <w:t xml:space="preserve">Анализ показателей осуществляется федеральным органом исполнительной власти, уполномоченным на осуществление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нужд, и отражается в сводном аналитическом отчете, подготавливаемом по итогам календарного года (далее - отчетный год) в соответствии с </w:t>
      </w:r>
      <w:hyperlink r:id="rId8" w:history="1">
        <w:r>
          <w:rPr>
            <w:color w:val="0000FF"/>
          </w:rPr>
          <w:t>пунктом 9</w:t>
        </w:r>
      </w:hyperlink>
      <w:r>
        <w:t xml:space="preserve"> Правил осуществления мониторинга закупок товаров, работ, услуг для обеспечения государственных и</w:t>
      </w:r>
      <w:proofErr w:type="gramEnd"/>
      <w:r>
        <w:t xml:space="preserve"> муниципальных нужд, утвержденных постановлением Правительства Российской Федерации от 3 ноября 2015 г. N 1193 "О мониторинге закупок товаров, работ, услуг для обеспечения государственных и муниципальных нужд".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3. Показателями являются:</w:t>
      </w:r>
    </w:p>
    <w:p w:rsidR="00EE6F00" w:rsidRDefault="00EE6F00">
      <w:pPr>
        <w:pStyle w:val="ConsPlusNormal"/>
        <w:spacing w:before="220"/>
        <w:ind w:firstLine="540"/>
        <w:jc w:val="both"/>
      </w:pPr>
      <w:bookmarkStart w:id="2" w:name="P39"/>
      <w:bookmarkEnd w:id="2"/>
      <w:r>
        <w:t>а) доля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EE6F00" w:rsidRDefault="00EE6F00">
      <w:pPr>
        <w:pStyle w:val="ConsPlusNormal"/>
        <w:spacing w:before="220"/>
        <w:ind w:firstLine="540"/>
        <w:jc w:val="both"/>
      </w:pPr>
      <w:bookmarkStart w:id="3" w:name="P40"/>
      <w:bookmarkEnd w:id="3"/>
      <w:r>
        <w:t>б) доля решений органов контроля, выданных ими предписаний, а также иных ненормативных правовых актов, принятых в предыдущих отчетных периодах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EE6F00" w:rsidRDefault="00EE6F00">
      <w:pPr>
        <w:pStyle w:val="ConsPlusNormal"/>
        <w:spacing w:before="220"/>
        <w:ind w:firstLine="540"/>
        <w:jc w:val="both"/>
      </w:pPr>
      <w:bookmarkStart w:id="4" w:name="P41"/>
      <w:bookmarkEnd w:id="4"/>
      <w:proofErr w:type="gramStart"/>
      <w:r>
        <w:t xml:space="preserve">в) доля решений органов контроля, выданных ими предписаний, а также иных ненормативных правовых актов, подлежащих размещению в реестре жалоб, плановых и внеплановых проверок, принятых по ним решений и выданных предписаний, представлений, предусмотренном </w:t>
      </w:r>
      <w:hyperlink r:id="rId9" w:history="1">
        <w:r>
          <w:rPr>
            <w:color w:val="0000FF"/>
          </w:rPr>
          <w:t>частью 21 статьи 99</w:t>
        </w:r>
      </w:hyperlink>
      <w:r>
        <w:t xml:space="preserve"> Федерального закона "О контрактной системе в сфере закупок товаров, услуг для обеспечения государственных и муниципальных нужд" (далее - реестр), и размещенных в реестре в отчетном</w:t>
      </w:r>
      <w:proofErr w:type="gramEnd"/>
      <w:r>
        <w:t xml:space="preserve"> году с нарушением установленных сроков.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 xml:space="preserve">4. Показатель, предусмотренный </w:t>
      </w:r>
      <w:hyperlink w:anchor="P39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 (А</w:t>
      </w:r>
      <w:proofErr w:type="gramStart"/>
      <w:r>
        <w:rPr>
          <w:vertAlign w:val="subscript"/>
        </w:rPr>
        <w:t>1</w:t>
      </w:r>
      <w:proofErr w:type="gramEnd"/>
      <w:r>
        <w:t>), рассчитывается по формуле: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jc w:val="center"/>
      </w:pPr>
      <w:r>
        <w:t>А</w:t>
      </w:r>
      <w:proofErr w:type="gramStart"/>
      <w:r>
        <w:rPr>
          <w:vertAlign w:val="subscript"/>
        </w:rPr>
        <w:t>1</w:t>
      </w:r>
      <w:proofErr w:type="gramEnd"/>
      <w:r>
        <w:t xml:space="preserve"> = К</w:t>
      </w:r>
      <w:r>
        <w:rPr>
          <w:vertAlign w:val="subscript"/>
        </w:rPr>
        <w:t>01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  <w:r>
        <w:t>где: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01</w:t>
      </w:r>
      <w:r>
        <w:t xml:space="preserve"> -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проверок.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 xml:space="preserve">5. Показатель, предусмотренный </w:t>
      </w:r>
      <w:hyperlink w:anchor="P4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 (А</w:t>
      </w:r>
      <w:proofErr w:type="gramStart"/>
      <w:r>
        <w:rPr>
          <w:vertAlign w:val="subscript"/>
        </w:rPr>
        <w:t>2</w:t>
      </w:r>
      <w:proofErr w:type="gramEnd"/>
      <w:r>
        <w:t>), рассчитывается по формуле: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jc w:val="center"/>
      </w:pPr>
      <w:r>
        <w:t>А</w:t>
      </w:r>
      <w:proofErr w:type="gramStart"/>
      <w:r>
        <w:rPr>
          <w:vertAlign w:val="subscript"/>
        </w:rPr>
        <w:t>2</w:t>
      </w:r>
      <w:proofErr w:type="gramEnd"/>
      <w:r>
        <w:t xml:space="preserve"> = К</w:t>
      </w:r>
      <w:r>
        <w:rPr>
          <w:vertAlign w:val="subscript"/>
        </w:rPr>
        <w:t>02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  <w:r>
        <w:t>где: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02</w:t>
      </w:r>
      <w:r>
        <w:t xml:space="preserve"> - количество решений органов контроля, выданных ими предписаний, а также иных ненормативных правовых актов, принятых в предыдущих отчетных периодах по результатам </w:t>
      </w:r>
      <w:r>
        <w:lastRenderedPageBreak/>
        <w:t>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предыдущих отчетных периодах, которые отменены частично или полностью на основании судебных актов, вступивших в законную силу в отчетном году.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 xml:space="preserve">6. Показатель, предусмотренный </w:t>
      </w:r>
      <w:hyperlink w:anchor="P41" w:history="1">
        <w:r>
          <w:rPr>
            <w:color w:val="0000FF"/>
          </w:rPr>
          <w:t>подпунктом "в" пункта 3</w:t>
        </w:r>
      </w:hyperlink>
      <w:r>
        <w:t xml:space="preserve"> настоящих Правил (А</w:t>
      </w:r>
      <w:r>
        <w:rPr>
          <w:vertAlign w:val="subscript"/>
        </w:rPr>
        <w:t>3</w:t>
      </w:r>
      <w:r>
        <w:t>), рассчитывается по формуле: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jc w:val="center"/>
      </w:pPr>
      <w:r>
        <w:t>А</w:t>
      </w:r>
      <w:r>
        <w:rPr>
          <w:vertAlign w:val="subscript"/>
        </w:rPr>
        <w:t>3</w:t>
      </w:r>
      <w:r>
        <w:t xml:space="preserve"> = К</w:t>
      </w:r>
      <w:r>
        <w:rPr>
          <w:vertAlign w:val="subscript"/>
        </w:rPr>
        <w:t>Н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EE6F00" w:rsidRDefault="00EE6F00">
      <w:pPr>
        <w:pStyle w:val="ConsPlusNormal"/>
        <w:ind w:firstLine="540"/>
        <w:jc w:val="both"/>
      </w:pPr>
    </w:p>
    <w:p w:rsidR="00EE6F00" w:rsidRDefault="00EE6F00">
      <w:pPr>
        <w:pStyle w:val="ConsPlusNormal"/>
        <w:ind w:firstLine="540"/>
        <w:jc w:val="both"/>
      </w:pPr>
      <w:r>
        <w:t>где: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</w:t>
      </w:r>
      <w:r>
        <w:t xml:space="preserve"> - количество решений органов контроля, выданных ими предписаний, а также иных ненормативных правовых актов, подлежащих размещению в реестре и размещенных в реестре в отчетном году с нарушением установленных сроков;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проверок.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7. Для анализа показателей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нужд: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а) использует информацию, размещенную в реестре;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>б) вправе направлять, в том числе в органы контроля, запросы о представлении информации, необходимой для анализа контрольно-надзорной деятельности и применения результатов такого анализа.</w:t>
      </w:r>
    </w:p>
    <w:p w:rsidR="00EE6F00" w:rsidRDefault="00EE6F00">
      <w:pPr>
        <w:pStyle w:val="ConsPlusNormal"/>
        <w:spacing w:before="220"/>
        <w:ind w:firstLine="540"/>
        <w:jc w:val="both"/>
      </w:pPr>
      <w:r>
        <w:t xml:space="preserve">8. Результаты анализа показателей, предусмотренного </w:t>
      </w:r>
      <w:hyperlink w:anchor="P37" w:history="1">
        <w:r>
          <w:rPr>
            <w:color w:val="0000FF"/>
          </w:rPr>
          <w:t>пунктом 2</w:t>
        </w:r>
      </w:hyperlink>
      <w:r>
        <w:t xml:space="preserve"> настоящих Правил, применяются в целях определения мер по совершенствованию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направленных на повышение эффективности деятельности органов контроля.</w:t>
      </w:r>
    </w:p>
    <w:p w:rsidR="00EE6F00" w:rsidRDefault="00EE6F00">
      <w:pPr>
        <w:pStyle w:val="ConsPlusNormal"/>
        <w:jc w:val="both"/>
      </w:pPr>
    </w:p>
    <w:p w:rsidR="00EE6F00" w:rsidRDefault="00EE6F00">
      <w:pPr>
        <w:pStyle w:val="ConsPlusNormal"/>
        <w:jc w:val="both"/>
      </w:pPr>
    </w:p>
    <w:p w:rsidR="00EE6F00" w:rsidRDefault="00EE6F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576" w:rsidRDefault="00F82576">
      <w:bookmarkStart w:id="5" w:name="_GoBack"/>
      <w:bookmarkEnd w:id="5"/>
    </w:p>
    <w:sectPr w:rsidR="00F82576" w:rsidSect="00A1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00"/>
    <w:rsid w:val="00EE6F00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95A5146E0C6B268CE0D21F633108684F519DEDFB071D40412FA2838F2AAD6DBFE21C8847AC921EBD1A2A7AF9B38A40FA633E88BF5C9F9EJFh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95A5146E0C6B268CE0D21F633108684F5196E8FA0C1D40412FA2838F2AAD6DBFE21C8847AD9111BE1A2A7AF9B38A40FA633E88BF5C9F9EJFh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95A5146E0C6B268CE0D21F633108684F5196E8FA0C1D40412FA2838F2AAD6DBFE21C8846AF9B1DED403A7EB0E7805FFD79208EA15CJ9hF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95A5146E0C6B268CE0D21F633108684F5196E8FA0C1D40412FA2838F2AAD6DBFE21C8843A9971DED403A7EB0E7805FFD79208EA15CJ9h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2020-04-17T12:33:00Z</dcterms:created>
  <dcterms:modified xsi:type="dcterms:W3CDTF">2020-04-17T12:33:00Z</dcterms:modified>
</cp:coreProperties>
</file>